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8D" w:rsidRDefault="00B50068" w:rsidP="00B50068">
      <w:pPr>
        <w:pStyle w:val="Overskrift1"/>
        <w:ind w:left="535"/>
        <w:jc w:val="center"/>
        <w:rPr>
          <w:sz w:val="32"/>
          <w:szCs w:val="32"/>
        </w:rPr>
      </w:pPr>
      <w:r w:rsidRPr="00C0578F">
        <w:rPr>
          <w:noProof/>
          <w:sz w:val="24"/>
          <w:szCs w:val="24"/>
        </w:rPr>
        <w:drawing>
          <wp:inline distT="0" distB="0" distL="0" distR="0" wp14:anchorId="230E4B0B" wp14:editId="76619A7E">
            <wp:extent cx="1695450" cy="10191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p>
    <w:p w:rsidR="0098288D" w:rsidRDefault="0098288D" w:rsidP="00511503">
      <w:pPr>
        <w:pStyle w:val="Overskrift1"/>
        <w:ind w:left="535"/>
        <w:rPr>
          <w:sz w:val="32"/>
          <w:szCs w:val="32"/>
        </w:rPr>
      </w:pPr>
    </w:p>
    <w:p w:rsidR="0098288D" w:rsidRDefault="0098288D" w:rsidP="00511503">
      <w:pPr>
        <w:pStyle w:val="Overskrift1"/>
        <w:ind w:left="535"/>
        <w:rPr>
          <w:sz w:val="32"/>
          <w:szCs w:val="32"/>
        </w:rPr>
      </w:pPr>
    </w:p>
    <w:p w:rsidR="00511503" w:rsidRPr="00C0578F" w:rsidRDefault="00511503" w:rsidP="00511503">
      <w:pPr>
        <w:pStyle w:val="Overskrift1"/>
        <w:ind w:left="535"/>
        <w:rPr>
          <w:sz w:val="32"/>
          <w:szCs w:val="32"/>
        </w:rPr>
      </w:pPr>
      <w:r>
        <w:rPr>
          <w:sz w:val="32"/>
          <w:szCs w:val="32"/>
        </w:rPr>
        <w:t xml:space="preserve">GEBYRFORSKRIFT FOR BEHANDLING AV SAKER ETTER </w:t>
      </w:r>
      <w:r w:rsidR="0098288D">
        <w:rPr>
          <w:sz w:val="32"/>
          <w:szCs w:val="32"/>
        </w:rPr>
        <w:t>EIERSEKSJONSLOVEN</w:t>
      </w:r>
    </w:p>
    <w:p w:rsidR="00511503" w:rsidRPr="00C0578F" w:rsidRDefault="00511503" w:rsidP="00511503">
      <w:pPr>
        <w:spacing w:after="0"/>
        <w:ind w:left="540"/>
        <w:rPr>
          <w:rFonts w:ascii="Arial" w:hAnsi="Arial" w:cs="Arial"/>
          <w:sz w:val="24"/>
          <w:szCs w:val="24"/>
        </w:rPr>
      </w:pPr>
      <w:r w:rsidRPr="00C0578F">
        <w:rPr>
          <w:rFonts w:ascii="Arial" w:hAnsi="Arial" w:cs="Arial"/>
          <w:sz w:val="24"/>
          <w:szCs w:val="24"/>
        </w:rPr>
        <w:t xml:space="preserve"> </w:t>
      </w:r>
    </w:p>
    <w:p w:rsidR="00511503" w:rsidRPr="0098288D" w:rsidRDefault="00511503" w:rsidP="0098288D">
      <w:pPr>
        <w:rPr>
          <w:rFonts w:ascii="Arial" w:hAnsi="Arial" w:cs="Arial"/>
          <w:sz w:val="24"/>
          <w:szCs w:val="24"/>
        </w:rPr>
      </w:pPr>
      <w:r w:rsidRPr="0098288D">
        <w:rPr>
          <w:rFonts w:ascii="Arial" w:hAnsi="Arial" w:cs="Arial"/>
          <w:sz w:val="24"/>
          <w:szCs w:val="24"/>
        </w:rPr>
        <w:t xml:space="preserve">Denne gebyrforskrift er vedtatt av Strand kommune i medhold av </w:t>
      </w:r>
      <w:r w:rsidR="005D37F0">
        <w:rPr>
          <w:rFonts w:ascii="Arial" w:hAnsi="Arial" w:cs="Arial"/>
          <w:sz w:val="24"/>
          <w:szCs w:val="24"/>
        </w:rPr>
        <w:t>eierseksjonsloven § 15.</w:t>
      </w:r>
    </w:p>
    <w:p w:rsidR="00511503" w:rsidRPr="0098288D" w:rsidRDefault="00511503" w:rsidP="0098288D">
      <w:pPr>
        <w:rPr>
          <w:rFonts w:ascii="Arial" w:hAnsi="Arial" w:cs="Arial"/>
          <w:sz w:val="24"/>
          <w:szCs w:val="24"/>
        </w:rPr>
      </w:pPr>
      <w:r w:rsidRPr="0098288D">
        <w:rPr>
          <w:rFonts w:ascii="Arial" w:hAnsi="Arial" w:cs="Arial"/>
          <w:b/>
          <w:sz w:val="24"/>
          <w:szCs w:val="24"/>
        </w:rPr>
        <w:t>§1. Felles bestemmelser</w:t>
      </w:r>
      <w:r w:rsidRPr="0098288D">
        <w:rPr>
          <w:rFonts w:ascii="Arial" w:hAnsi="Arial" w:cs="Arial"/>
          <w:sz w:val="24"/>
          <w:szCs w:val="24"/>
        </w:rPr>
        <w:br/>
      </w:r>
      <w:r w:rsidRPr="0098288D">
        <w:rPr>
          <w:rFonts w:ascii="Arial" w:hAnsi="Arial" w:cs="Arial"/>
          <w:sz w:val="24"/>
          <w:szCs w:val="24"/>
        </w:rPr>
        <w:br/>
      </w:r>
      <w:r w:rsidRPr="0098288D">
        <w:rPr>
          <w:rFonts w:ascii="Arial" w:hAnsi="Arial" w:cs="Arial"/>
          <w:b/>
          <w:sz w:val="24"/>
          <w:szCs w:val="24"/>
        </w:rPr>
        <w:t>§1.1 Betalingsplikt</w:t>
      </w:r>
      <w:r w:rsidRPr="0098288D">
        <w:rPr>
          <w:rFonts w:ascii="Arial" w:hAnsi="Arial" w:cs="Arial"/>
          <w:sz w:val="24"/>
          <w:szCs w:val="24"/>
        </w:rPr>
        <w:br/>
        <w:t xml:space="preserve">Den som får </w:t>
      </w:r>
      <w:r w:rsidR="00B52017">
        <w:rPr>
          <w:rFonts w:ascii="Arial" w:hAnsi="Arial" w:cs="Arial"/>
          <w:sz w:val="24"/>
          <w:szCs w:val="24"/>
        </w:rPr>
        <w:t>behandlet søknader om seksjonering etter eierseksjonsloven</w:t>
      </w:r>
      <w:r w:rsidRPr="0098288D">
        <w:rPr>
          <w:rFonts w:ascii="Arial" w:hAnsi="Arial" w:cs="Arial"/>
          <w:sz w:val="24"/>
          <w:szCs w:val="24"/>
        </w:rPr>
        <w:t>, skal betale gebyr</w:t>
      </w:r>
      <w:r w:rsidR="0098288D">
        <w:rPr>
          <w:rFonts w:ascii="Arial" w:hAnsi="Arial" w:cs="Arial"/>
          <w:sz w:val="24"/>
          <w:szCs w:val="24"/>
        </w:rPr>
        <w:t xml:space="preserve"> etter satser</w:t>
      </w:r>
      <w:r w:rsidR="00AE639B">
        <w:rPr>
          <w:rFonts w:ascii="Arial" w:hAnsi="Arial" w:cs="Arial"/>
          <w:sz w:val="24"/>
          <w:szCs w:val="24"/>
        </w:rPr>
        <w:t xml:space="preserve"> og retningslinjer</w:t>
      </w:r>
      <w:r w:rsidR="0098288D">
        <w:rPr>
          <w:rFonts w:ascii="Arial" w:hAnsi="Arial" w:cs="Arial"/>
          <w:sz w:val="24"/>
          <w:szCs w:val="24"/>
        </w:rPr>
        <w:t xml:space="preserve"> </w:t>
      </w:r>
      <w:r w:rsidRPr="0098288D">
        <w:rPr>
          <w:rFonts w:ascii="Arial" w:hAnsi="Arial" w:cs="Arial"/>
          <w:sz w:val="24"/>
          <w:szCs w:val="24"/>
        </w:rPr>
        <w:t>som fremgår av</w:t>
      </w:r>
      <w:r w:rsidR="00AE639B">
        <w:rPr>
          <w:rFonts w:ascii="Arial" w:hAnsi="Arial" w:cs="Arial"/>
          <w:sz w:val="24"/>
          <w:szCs w:val="24"/>
        </w:rPr>
        <w:t xml:space="preserve"> denne gebyrforskriften med vedlegg</w:t>
      </w:r>
      <w:r w:rsidRPr="0098288D">
        <w:rPr>
          <w:rFonts w:ascii="Arial" w:hAnsi="Arial" w:cs="Arial"/>
          <w:sz w:val="24"/>
          <w:szCs w:val="24"/>
        </w:rPr>
        <w:t>. Gebyrkravet rettes mot rekvirent hvis ikke annet er skriftlig avtalt.</w:t>
      </w:r>
    </w:p>
    <w:p w:rsidR="00511503" w:rsidRPr="0098288D" w:rsidRDefault="0098288D" w:rsidP="0098288D">
      <w:pPr>
        <w:rPr>
          <w:rFonts w:ascii="Arial" w:hAnsi="Arial" w:cs="Arial"/>
          <w:sz w:val="24"/>
          <w:szCs w:val="24"/>
        </w:rPr>
      </w:pPr>
      <w:r>
        <w:rPr>
          <w:rFonts w:ascii="Arial" w:hAnsi="Arial" w:cs="Arial"/>
          <w:sz w:val="24"/>
          <w:szCs w:val="24"/>
        </w:rPr>
        <w:t xml:space="preserve">Gebyr etter eierseksjonsloven </w:t>
      </w:r>
      <w:r w:rsidR="00511503" w:rsidRPr="0098288D">
        <w:rPr>
          <w:rFonts w:ascii="Arial" w:hAnsi="Arial" w:cs="Arial"/>
          <w:sz w:val="24"/>
          <w:szCs w:val="24"/>
        </w:rPr>
        <w:t>skal betales selv om søknaden skulle bli avslått.</w:t>
      </w:r>
    </w:p>
    <w:p w:rsidR="00511503" w:rsidRPr="0098288D" w:rsidRDefault="00511503" w:rsidP="0098288D">
      <w:pPr>
        <w:rPr>
          <w:rFonts w:ascii="Arial" w:hAnsi="Arial" w:cs="Arial"/>
          <w:sz w:val="24"/>
          <w:szCs w:val="24"/>
        </w:rPr>
      </w:pPr>
      <w:r w:rsidRPr="0098288D">
        <w:rPr>
          <w:rFonts w:ascii="Arial" w:hAnsi="Arial" w:cs="Arial"/>
          <w:sz w:val="24"/>
          <w:szCs w:val="24"/>
        </w:rPr>
        <w:t xml:space="preserve">Dersom rekvirent av forskjellige årsaker har betalt for mye i gebyr, skal kommunen så snart forholdet er klarlagt, tilbakebetale for mye betalt gebyr.  Det kan ikke kreves rentetillegg for mye betalt gebyr. </w:t>
      </w:r>
      <w:r w:rsidRPr="0098288D">
        <w:rPr>
          <w:rFonts w:ascii="Arial" w:hAnsi="Arial" w:cs="Arial"/>
          <w:sz w:val="24"/>
          <w:szCs w:val="24"/>
        </w:rPr>
        <w:br/>
      </w:r>
      <w:r w:rsidRPr="0098288D">
        <w:rPr>
          <w:rFonts w:ascii="Arial" w:hAnsi="Arial" w:cs="Arial"/>
          <w:sz w:val="24"/>
          <w:szCs w:val="24"/>
        </w:rPr>
        <w:br/>
      </w:r>
      <w:r w:rsidRPr="0098288D">
        <w:rPr>
          <w:rFonts w:ascii="Arial" w:hAnsi="Arial" w:cs="Arial"/>
          <w:b/>
          <w:sz w:val="24"/>
          <w:szCs w:val="24"/>
        </w:rPr>
        <w:t>§1.2 Hvilken gebyrforskrift som skal benyttes</w:t>
      </w:r>
      <w:r w:rsidRPr="0098288D">
        <w:rPr>
          <w:rFonts w:ascii="Arial" w:hAnsi="Arial" w:cs="Arial"/>
          <w:sz w:val="24"/>
          <w:szCs w:val="24"/>
        </w:rPr>
        <w:br/>
        <w:t xml:space="preserve">Gebyrene for arbeider etter </w:t>
      </w:r>
      <w:r w:rsidR="0098288D">
        <w:rPr>
          <w:rFonts w:ascii="Arial" w:hAnsi="Arial" w:cs="Arial"/>
          <w:sz w:val="24"/>
          <w:szCs w:val="24"/>
        </w:rPr>
        <w:t xml:space="preserve">eierseksjonsloven </w:t>
      </w:r>
      <w:r w:rsidRPr="0098288D">
        <w:rPr>
          <w:rFonts w:ascii="Arial" w:hAnsi="Arial" w:cs="Arial"/>
          <w:sz w:val="24"/>
          <w:szCs w:val="24"/>
        </w:rPr>
        <w:t>skal beregnes etter den gebyrforskriften som gjelder den dato kommunen mottar en tilfredsstillende rekvisisjon.</w:t>
      </w:r>
      <w:r w:rsidRPr="0098288D">
        <w:rPr>
          <w:rFonts w:ascii="Arial" w:hAnsi="Arial" w:cs="Arial"/>
          <w:sz w:val="24"/>
          <w:szCs w:val="24"/>
        </w:rPr>
        <w:br/>
      </w:r>
      <w:r w:rsidRPr="0098288D">
        <w:rPr>
          <w:rFonts w:ascii="Arial" w:hAnsi="Arial" w:cs="Arial"/>
          <w:sz w:val="24"/>
          <w:szCs w:val="24"/>
        </w:rPr>
        <w:br/>
      </w:r>
      <w:r w:rsidRPr="0098288D">
        <w:rPr>
          <w:rFonts w:ascii="Arial" w:hAnsi="Arial" w:cs="Arial"/>
          <w:b/>
          <w:sz w:val="24"/>
          <w:szCs w:val="24"/>
        </w:rPr>
        <w:t>§1.3 Betalingstidspunkt</w:t>
      </w:r>
      <w:r w:rsidRPr="0098288D">
        <w:rPr>
          <w:rFonts w:ascii="Arial" w:hAnsi="Arial" w:cs="Arial"/>
          <w:sz w:val="24"/>
          <w:szCs w:val="24"/>
        </w:rPr>
        <w:br/>
        <w:t>Kommunen krever inn gebyret etterskuddsvis.</w:t>
      </w:r>
      <w:r w:rsidRPr="0098288D">
        <w:rPr>
          <w:rFonts w:ascii="Arial" w:hAnsi="Arial" w:cs="Arial"/>
          <w:sz w:val="24"/>
          <w:szCs w:val="24"/>
        </w:rPr>
        <w:br/>
      </w:r>
      <w:r w:rsidRPr="0098288D">
        <w:rPr>
          <w:rFonts w:ascii="Arial" w:hAnsi="Arial" w:cs="Arial"/>
          <w:sz w:val="24"/>
          <w:szCs w:val="24"/>
        </w:rPr>
        <w:br/>
      </w:r>
      <w:r w:rsidRPr="0098288D">
        <w:rPr>
          <w:rFonts w:ascii="Arial" w:hAnsi="Arial" w:cs="Arial"/>
          <w:b/>
          <w:sz w:val="24"/>
          <w:szCs w:val="24"/>
        </w:rPr>
        <w:t>§1.4 Urimelige gebyr</w:t>
      </w:r>
      <w:r w:rsidRPr="0098288D">
        <w:rPr>
          <w:rFonts w:ascii="Arial" w:hAnsi="Arial" w:cs="Arial"/>
          <w:sz w:val="24"/>
          <w:szCs w:val="24"/>
        </w:rPr>
        <w:br/>
        <w:t xml:space="preserve">Hvis gebyret anses å bli åpenbart urimelig i forhold til det arbeid og de kostnader kommunen har hatt med saken, eller anses åpenbart urimelig av andre grunner, kan rådmannen ved </w:t>
      </w:r>
      <w:r w:rsidR="0098288D">
        <w:rPr>
          <w:rFonts w:ascii="Arial" w:hAnsi="Arial" w:cs="Arial"/>
          <w:sz w:val="24"/>
          <w:szCs w:val="24"/>
        </w:rPr>
        <w:t>virksomhetsleder Plan og Forvaltning</w:t>
      </w:r>
      <w:r w:rsidRPr="0098288D">
        <w:rPr>
          <w:rFonts w:ascii="Arial" w:hAnsi="Arial" w:cs="Arial"/>
          <w:sz w:val="24"/>
          <w:szCs w:val="24"/>
        </w:rPr>
        <w:t xml:space="preserve"> fastsette passende gebyr. Bestemmelsen er en snever unntaksregel.</w:t>
      </w:r>
    </w:p>
    <w:p w:rsidR="00511503" w:rsidRPr="0098288D" w:rsidRDefault="00511503" w:rsidP="0098288D">
      <w:pPr>
        <w:rPr>
          <w:rFonts w:ascii="Arial" w:hAnsi="Arial" w:cs="Arial"/>
          <w:sz w:val="24"/>
          <w:szCs w:val="24"/>
        </w:rPr>
      </w:pPr>
      <w:r w:rsidRPr="0098288D">
        <w:rPr>
          <w:rFonts w:ascii="Arial" w:hAnsi="Arial" w:cs="Arial"/>
          <w:b/>
          <w:sz w:val="24"/>
          <w:szCs w:val="24"/>
        </w:rPr>
        <w:t>§1.4.1 Søknad om reduksjon i gebyret</w:t>
      </w:r>
      <w:r w:rsidR="0098288D">
        <w:rPr>
          <w:rFonts w:ascii="Arial" w:hAnsi="Arial" w:cs="Arial"/>
          <w:sz w:val="24"/>
          <w:szCs w:val="24"/>
        </w:rPr>
        <w:br/>
      </w:r>
      <w:r w:rsidRPr="0098288D">
        <w:rPr>
          <w:rFonts w:ascii="Arial" w:hAnsi="Arial" w:cs="Arial"/>
          <w:sz w:val="24"/>
          <w:szCs w:val="24"/>
        </w:rPr>
        <w:t xml:space="preserve">Den som har mottatt krav om betaling av gebyr kan søke om reduksjon av gebyret dersom den mener at det foreligger forhold som nevnt i § 1.4. Slike søknader avgjøres av Rådmannen ved </w:t>
      </w:r>
      <w:r w:rsidR="0098288D">
        <w:rPr>
          <w:rFonts w:ascii="Arial" w:hAnsi="Arial" w:cs="Arial"/>
          <w:sz w:val="24"/>
          <w:szCs w:val="24"/>
        </w:rPr>
        <w:t xml:space="preserve">virksomhetsleder </w:t>
      </w:r>
      <w:r w:rsidRPr="0098288D">
        <w:rPr>
          <w:rFonts w:ascii="Arial" w:hAnsi="Arial" w:cs="Arial"/>
          <w:sz w:val="24"/>
          <w:szCs w:val="24"/>
        </w:rPr>
        <w:t>Plan og Forvaltning.  Avgjørelsen på søknad om reduksjon av gebyr er et enkeltvedtak som kan påklages etter reglene i forvaltningsloven.</w:t>
      </w:r>
    </w:p>
    <w:p w:rsidR="00511503" w:rsidRPr="0098288D" w:rsidRDefault="00511503" w:rsidP="0098288D">
      <w:pPr>
        <w:rPr>
          <w:rFonts w:ascii="Arial" w:hAnsi="Arial" w:cs="Arial"/>
          <w:sz w:val="24"/>
          <w:szCs w:val="24"/>
        </w:rPr>
      </w:pPr>
    </w:p>
    <w:p w:rsidR="00511503" w:rsidRPr="0098288D" w:rsidRDefault="00511503" w:rsidP="0098288D">
      <w:pPr>
        <w:rPr>
          <w:rFonts w:ascii="Arial" w:hAnsi="Arial" w:cs="Arial"/>
          <w:sz w:val="24"/>
          <w:szCs w:val="24"/>
        </w:rPr>
      </w:pPr>
      <w:r w:rsidRPr="0098288D">
        <w:rPr>
          <w:rFonts w:ascii="Arial" w:hAnsi="Arial" w:cs="Arial"/>
          <w:b/>
          <w:sz w:val="24"/>
          <w:szCs w:val="24"/>
        </w:rPr>
        <w:t>§1.5 Fritak for gebyr</w:t>
      </w:r>
      <w:r w:rsidR="0098288D">
        <w:rPr>
          <w:rFonts w:ascii="Arial" w:hAnsi="Arial" w:cs="Arial"/>
          <w:sz w:val="24"/>
          <w:szCs w:val="24"/>
        </w:rPr>
        <w:br/>
      </w:r>
      <w:r w:rsidR="00F97D45">
        <w:rPr>
          <w:rFonts w:ascii="Arial" w:hAnsi="Arial" w:cs="Arial"/>
          <w:sz w:val="24"/>
          <w:szCs w:val="24"/>
        </w:rPr>
        <w:t xml:space="preserve">Strand kommune gir </w:t>
      </w:r>
      <w:r w:rsidR="00840A65">
        <w:rPr>
          <w:rFonts w:ascii="Arial" w:hAnsi="Arial" w:cs="Arial"/>
          <w:sz w:val="24"/>
          <w:szCs w:val="24"/>
        </w:rPr>
        <w:t>50 %</w:t>
      </w:r>
      <w:r w:rsidR="00F97D45">
        <w:rPr>
          <w:rFonts w:ascii="Arial" w:hAnsi="Arial" w:cs="Arial"/>
          <w:sz w:val="24"/>
          <w:szCs w:val="24"/>
        </w:rPr>
        <w:t xml:space="preserve"> fritak for gebyr for ideelle lag og organisasjoner. </w:t>
      </w:r>
      <w:r w:rsidRPr="0098288D">
        <w:rPr>
          <w:rFonts w:ascii="Arial" w:hAnsi="Arial" w:cs="Arial"/>
          <w:sz w:val="24"/>
          <w:szCs w:val="24"/>
        </w:rPr>
        <w:br/>
      </w:r>
    </w:p>
    <w:p w:rsidR="00511503" w:rsidRPr="0098288D" w:rsidRDefault="00511503" w:rsidP="0098288D">
      <w:pPr>
        <w:rPr>
          <w:rFonts w:ascii="Arial" w:hAnsi="Arial" w:cs="Arial"/>
          <w:sz w:val="24"/>
          <w:szCs w:val="24"/>
        </w:rPr>
      </w:pPr>
      <w:r w:rsidRPr="0098288D">
        <w:rPr>
          <w:rFonts w:ascii="Arial" w:hAnsi="Arial" w:cs="Arial"/>
          <w:b/>
          <w:sz w:val="24"/>
          <w:szCs w:val="24"/>
        </w:rPr>
        <w:t>§1.6. Klage</w:t>
      </w:r>
      <w:r w:rsidRPr="0098288D">
        <w:rPr>
          <w:rFonts w:ascii="Arial" w:hAnsi="Arial" w:cs="Arial"/>
          <w:sz w:val="24"/>
          <w:szCs w:val="24"/>
        </w:rPr>
        <w:br/>
        <w:t xml:space="preserve">Fastsetting av gebyr etter </w:t>
      </w:r>
      <w:r w:rsidR="0098288D">
        <w:rPr>
          <w:rFonts w:ascii="Arial" w:hAnsi="Arial" w:cs="Arial"/>
          <w:sz w:val="24"/>
          <w:szCs w:val="24"/>
        </w:rPr>
        <w:t xml:space="preserve">gebyrsatsene i </w:t>
      </w:r>
      <w:r w:rsidRPr="0098288D">
        <w:rPr>
          <w:rFonts w:ascii="Arial" w:hAnsi="Arial" w:cs="Arial"/>
          <w:sz w:val="24"/>
          <w:szCs w:val="24"/>
        </w:rPr>
        <w:t xml:space="preserve">denne </w:t>
      </w:r>
      <w:r w:rsidR="0098288D">
        <w:rPr>
          <w:rFonts w:ascii="Arial" w:hAnsi="Arial" w:cs="Arial"/>
          <w:sz w:val="24"/>
          <w:szCs w:val="24"/>
        </w:rPr>
        <w:t>gebyrforskriften er en avgjørelse</w:t>
      </w:r>
      <w:r w:rsidRPr="0098288D">
        <w:rPr>
          <w:rFonts w:ascii="Arial" w:hAnsi="Arial" w:cs="Arial"/>
          <w:sz w:val="24"/>
          <w:szCs w:val="24"/>
        </w:rPr>
        <w:t xml:space="preserve"> som</w:t>
      </w:r>
      <w:r w:rsidR="0098288D">
        <w:rPr>
          <w:rFonts w:ascii="Arial" w:hAnsi="Arial" w:cs="Arial"/>
          <w:sz w:val="24"/>
          <w:szCs w:val="24"/>
        </w:rPr>
        <w:t xml:space="preserve"> ikke</w:t>
      </w:r>
      <w:r w:rsidRPr="0098288D">
        <w:rPr>
          <w:rFonts w:ascii="Arial" w:hAnsi="Arial" w:cs="Arial"/>
          <w:sz w:val="24"/>
          <w:szCs w:val="24"/>
        </w:rPr>
        <w:t xml:space="preserve"> kan påklages</w:t>
      </w:r>
      <w:r w:rsidR="0098288D">
        <w:rPr>
          <w:rFonts w:ascii="Arial" w:hAnsi="Arial" w:cs="Arial"/>
          <w:sz w:val="24"/>
          <w:szCs w:val="24"/>
        </w:rPr>
        <w:t>.</w:t>
      </w:r>
      <w:r w:rsidR="0083060E">
        <w:rPr>
          <w:rFonts w:ascii="Arial" w:hAnsi="Arial" w:cs="Arial"/>
          <w:sz w:val="24"/>
          <w:szCs w:val="24"/>
        </w:rPr>
        <w:t xml:space="preserve"> Dersom gebyret fastsettes</w:t>
      </w:r>
      <w:r w:rsidR="00AE639B">
        <w:rPr>
          <w:rFonts w:ascii="Arial" w:hAnsi="Arial" w:cs="Arial"/>
          <w:sz w:val="24"/>
          <w:szCs w:val="24"/>
        </w:rPr>
        <w:t xml:space="preserve"> individuelt</w:t>
      </w:r>
      <w:r w:rsidR="0083060E">
        <w:rPr>
          <w:rFonts w:ascii="Arial" w:hAnsi="Arial" w:cs="Arial"/>
          <w:sz w:val="24"/>
          <w:szCs w:val="24"/>
        </w:rPr>
        <w:t xml:space="preserve"> i medhold av § 1.4 kan avgjørelsen påklages. </w:t>
      </w:r>
      <w:r w:rsidRPr="0098288D">
        <w:rPr>
          <w:rFonts w:ascii="Arial" w:hAnsi="Arial" w:cs="Arial"/>
          <w:sz w:val="24"/>
          <w:szCs w:val="24"/>
        </w:rPr>
        <w:br/>
      </w:r>
      <w:r w:rsidRPr="0098288D">
        <w:rPr>
          <w:rFonts w:ascii="Arial" w:hAnsi="Arial" w:cs="Arial"/>
          <w:sz w:val="24"/>
          <w:szCs w:val="24"/>
        </w:rPr>
        <w:br/>
        <w:t>Klage på gebyrfastsettelse eller søknad om reduksjon av gebyr eller søknad om helt eller delvis fritak for å betale gebyr, medfører ikke utsettelse av betalingsfrist.</w:t>
      </w:r>
      <w:r w:rsidRPr="0098288D">
        <w:rPr>
          <w:rFonts w:ascii="Arial" w:hAnsi="Arial" w:cs="Arial"/>
          <w:sz w:val="24"/>
          <w:szCs w:val="24"/>
        </w:rPr>
        <w:br/>
      </w:r>
    </w:p>
    <w:p w:rsidR="00511503" w:rsidRPr="0098288D" w:rsidRDefault="00511503" w:rsidP="0098288D">
      <w:pPr>
        <w:rPr>
          <w:rFonts w:ascii="Arial" w:hAnsi="Arial" w:cs="Arial"/>
          <w:sz w:val="24"/>
          <w:szCs w:val="24"/>
        </w:rPr>
      </w:pPr>
      <w:r w:rsidRPr="0098288D">
        <w:rPr>
          <w:rFonts w:ascii="Arial" w:hAnsi="Arial" w:cs="Arial"/>
          <w:b/>
          <w:sz w:val="24"/>
          <w:szCs w:val="24"/>
        </w:rPr>
        <w:t>§1.7 Avbrutt arbeid</w:t>
      </w:r>
      <w:r w:rsidRPr="0098288D">
        <w:rPr>
          <w:rFonts w:ascii="Arial" w:hAnsi="Arial" w:cs="Arial"/>
          <w:sz w:val="24"/>
          <w:szCs w:val="24"/>
        </w:rPr>
        <w:br/>
        <w:t>Når en rekvirent forårsaker at kommunens arbeid må avbrytes eller avsluttes før det er fullført, skal det betales en andel av tilhørende gebyr tilsvarende det arbeidet kommunen har eller må utføre.</w:t>
      </w:r>
      <w:r w:rsidR="0098288D">
        <w:rPr>
          <w:rFonts w:ascii="Arial" w:hAnsi="Arial" w:cs="Arial"/>
          <w:sz w:val="24"/>
          <w:szCs w:val="24"/>
        </w:rPr>
        <w:t xml:space="preserve"> </w:t>
      </w:r>
    </w:p>
    <w:p w:rsidR="0083060E" w:rsidRDefault="00511503" w:rsidP="0098288D">
      <w:pPr>
        <w:rPr>
          <w:rFonts w:ascii="Arial" w:hAnsi="Arial" w:cs="Arial"/>
          <w:sz w:val="24"/>
          <w:szCs w:val="24"/>
        </w:rPr>
      </w:pPr>
      <w:r w:rsidRPr="0098288D">
        <w:rPr>
          <w:rFonts w:ascii="Arial" w:hAnsi="Arial" w:cs="Arial"/>
          <w:b/>
          <w:sz w:val="24"/>
          <w:szCs w:val="24"/>
        </w:rPr>
        <w:t>§1.9 Endring av gebyrforskriften</w:t>
      </w:r>
      <w:r w:rsidRPr="0098288D">
        <w:rPr>
          <w:rFonts w:ascii="Arial" w:hAnsi="Arial" w:cs="Arial"/>
          <w:sz w:val="24"/>
          <w:szCs w:val="24"/>
        </w:rPr>
        <w:br/>
        <w:t xml:space="preserve">Endringer av gebyrforskriften vedtas av kommunestyret, normalt i forbindelse med kommunestyrets behandling av økonomiplan og budsjett for kommende år. </w:t>
      </w:r>
      <w:r w:rsidRPr="0098288D">
        <w:rPr>
          <w:rFonts w:ascii="Arial" w:hAnsi="Arial" w:cs="Arial"/>
          <w:sz w:val="24"/>
          <w:szCs w:val="24"/>
        </w:rPr>
        <w:br/>
      </w:r>
      <w:r w:rsidRPr="0098288D">
        <w:rPr>
          <w:rFonts w:ascii="Arial" w:hAnsi="Arial" w:cs="Arial"/>
          <w:sz w:val="24"/>
          <w:szCs w:val="24"/>
        </w:rPr>
        <w:br/>
      </w:r>
      <w:r w:rsidRPr="0098288D">
        <w:rPr>
          <w:rFonts w:ascii="Arial" w:hAnsi="Arial" w:cs="Arial"/>
          <w:b/>
          <w:sz w:val="24"/>
          <w:szCs w:val="24"/>
        </w:rPr>
        <w:t>§1.10 Gebyr til statlige etater</w:t>
      </w:r>
      <w:r w:rsidRPr="0098288D">
        <w:rPr>
          <w:rFonts w:ascii="Arial" w:hAnsi="Arial" w:cs="Arial"/>
          <w:sz w:val="24"/>
          <w:szCs w:val="24"/>
        </w:rPr>
        <w:br/>
        <w:t>Der kommunen skal kreve inn gebyrer til statlige etater som f.eks. tinglysingsgebyr og dokumentavgift for saker etter dette regulativet, skal utskriving og innkreving av statlige og kommunale gebyrer skje samordnet. Kostnader som kommunen påføres i forbindelse med innhenting av relevante opplysninger i forbindelse med oppmålingsforretning, viderefaktureres til rekvirenten.</w:t>
      </w:r>
    </w:p>
    <w:p w:rsidR="00096CC8" w:rsidRDefault="0083060E" w:rsidP="0098288D">
      <w:pPr>
        <w:rPr>
          <w:rFonts w:ascii="Arial" w:hAnsi="Arial" w:cs="Arial"/>
          <w:sz w:val="24"/>
          <w:szCs w:val="24"/>
        </w:rPr>
      </w:pPr>
      <w:r w:rsidRPr="0083060E">
        <w:rPr>
          <w:rFonts w:ascii="Arial" w:hAnsi="Arial" w:cs="Arial"/>
          <w:b/>
          <w:sz w:val="24"/>
          <w:szCs w:val="24"/>
        </w:rPr>
        <w:t>1.11. Ikraftredelse</w:t>
      </w:r>
      <w:r w:rsidRPr="0083060E">
        <w:rPr>
          <w:rFonts w:ascii="Arial" w:hAnsi="Arial" w:cs="Arial"/>
          <w:b/>
          <w:sz w:val="24"/>
          <w:szCs w:val="24"/>
        </w:rPr>
        <w:br/>
      </w:r>
      <w:r>
        <w:rPr>
          <w:rFonts w:ascii="Arial" w:hAnsi="Arial" w:cs="Arial"/>
          <w:sz w:val="24"/>
          <w:szCs w:val="24"/>
        </w:rPr>
        <w:t xml:space="preserve">Denne </w:t>
      </w:r>
      <w:r w:rsidR="00561DC5">
        <w:rPr>
          <w:rFonts w:ascii="Arial" w:hAnsi="Arial" w:cs="Arial"/>
          <w:sz w:val="24"/>
          <w:szCs w:val="24"/>
        </w:rPr>
        <w:t>forskriften gjelder fra 1.1.2020</w:t>
      </w:r>
      <w:r w:rsidR="005D37F0">
        <w:rPr>
          <w:rFonts w:ascii="Arial" w:hAnsi="Arial" w:cs="Arial"/>
          <w:sz w:val="24"/>
          <w:szCs w:val="24"/>
        </w:rPr>
        <w:br/>
      </w:r>
      <w:r w:rsidR="005D37F0">
        <w:rPr>
          <w:rFonts w:ascii="Arial" w:hAnsi="Arial" w:cs="Arial"/>
          <w:sz w:val="24"/>
          <w:szCs w:val="24"/>
        </w:rPr>
        <w:br/>
      </w:r>
      <w:r w:rsidR="00561DC5">
        <w:rPr>
          <w:rFonts w:ascii="Arial" w:hAnsi="Arial" w:cs="Arial"/>
          <w:sz w:val="24"/>
          <w:szCs w:val="24"/>
        </w:rPr>
        <w:t>Vedlegg 1</w:t>
      </w:r>
      <w:r w:rsidR="00096CC8">
        <w:rPr>
          <w:rFonts w:ascii="Arial" w:hAnsi="Arial" w:cs="Arial"/>
          <w:sz w:val="24"/>
          <w:szCs w:val="24"/>
        </w:rPr>
        <w:t xml:space="preserve"> </w:t>
      </w:r>
      <w:r w:rsidR="00726EA0">
        <w:rPr>
          <w:rFonts w:ascii="Arial" w:hAnsi="Arial" w:cs="Arial"/>
          <w:sz w:val="24"/>
          <w:szCs w:val="24"/>
        </w:rPr>
        <w:t>Betalingssater:</w:t>
      </w:r>
    </w:p>
    <w:tbl>
      <w:tblPr>
        <w:tblW w:w="8960" w:type="dxa"/>
        <w:tblCellMar>
          <w:left w:w="70" w:type="dxa"/>
          <w:right w:w="70" w:type="dxa"/>
        </w:tblCellMar>
        <w:tblLook w:val="04A0" w:firstRow="1" w:lastRow="0" w:firstColumn="1" w:lastColumn="0" w:noHBand="0" w:noVBand="1"/>
      </w:tblPr>
      <w:tblGrid>
        <w:gridCol w:w="7960"/>
        <w:gridCol w:w="1000"/>
      </w:tblGrid>
      <w:tr w:rsidR="00096CC8" w:rsidRPr="00096CC8" w:rsidTr="00096CC8">
        <w:trPr>
          <w:trHeight w:val="255"/>
        </w:trPr>
        <w:tc>
          <w:tcPr>
            <w:tcW w:w="7960" w:type="dxa"/>
            <w:tcBorders>
              <w:top w:val="single" w:sz="4" w:space="0" w:color="auto"/>
              <w:left w:val="single" w:sz="4" w:space="0" w:color="auto"/>
              <w:bottom w:val="single" w:sz="4" w:space="0" w:color="auto"/>
              <w:right w:val="nil"/>
            </w:tcBorders>
            <w:shd w:val="clear" w:color="000000" w:fill="339966"/>
            <w:noWrap/>
            <w:vAlign w:val="bottom"/>
            <w:hideMark/>
          </w:tcPr>
          <w:p w:rsidR="00096CC8" w:rsidRPr="00096CC8" w:rsidRDefault="00096CC8" w:rsidP="00096CC8">
            <w:pPr>
              <w:spacing w:after="0" w:line="240" w:lineRule="auto"/>
              <w:rPr>
                <w:rFonts w:ascii="Calibri" w:eastAsia="Times New Roman" w:hAnsi="Calibri" w:cs="Arial"/>
                <w:color w:val="FFFFFF"/>
                <w:lang w:eastAsia="nb-NO"/>
              </w:rPr>
            </w:pPr>
            <w:r w:rsidRPr="00096CC8">
              <w:rPr>
                <w:rFonts w:ascii="Calibri" w:eastAsia="Times New Roman" w:hAnsi="Calibri" w:cs="Arial"/>
                <w:color w:val="FFFFFF"/>
                <w:lang w:eastAsia="nb-NO"/>
              </w:rPr>
              <w:t>SAKER ETTER EIERSEKSJONERINGSLOVEN</w:t>
            </w:r>
          </w:p>
        </w:tc>
        <w:tc>
          <w:tcPr>
            <w:tcW w:w="1000" w:type="dxa"/>
            <w:tcBorders>
              <w:top w:val="single" w:sz="4" w:space="0" w:color="auto"/>
              <w:left w:val="single" w:sz="4" w:space="0" w:color="auto"/>
              <w:bottom w:val="single" w:sz="4" w:space="0" w:color="auto"/>
              <w:right w:val="single" w:sz="4" w:space="0" w:color="auto"/>
            </w:tcBorders>
            <w:shd w:val="clear" w:color="000000" w:fill="339966"/>
            <w:noWrap/>
            <w:vAlign w:val="bottom"/>
            <w:hideMark/>
          </w:tcPr>
          <w:p w:rsidR="00096CC8" w:rsidRPr="00096CC8" w:rsidRDefault="00096CC8" w:rsidP="00096CC8">
            <w:pPr>
              <w:spacing w:after="0" w:line="240" w:lineRule="auto"/>
              <w:rPr>
                <w:rFonts w:ascii="Calibri" w:eastAsia="Times New Roman" w:hAnsi="Calibri" w:cs="Arial"/>
                <w:color w:val="FFFFFF"/>
                <w:lang w:eastAsia="nb-NO"/>
              </w:rPr>
            </w:pPr>
            <w:r w:rsidRPr="00096CC8">
              <w:rPr>
                <w:rFonts w:ascii="Calibri" w:eastAsia="Times New Roman" w:hAnsi="Calibri" w:cs="Arial"/>
                <w:color w:val="FFFFFF"/>
                <w:lang w:eastAsia="nb-NO"/>
              </w:rPr>
              <w:t> </w:t>
            </w:r>
          </w:p>
        </w:tc>
      </w:tr>
      <w:tr w:rsidR="00096CC8" w:rsidRPr="00096CC8" w:rsidTr="00096CC8">
        <w:trPr>
          <w:trHeight w:val="255"/>
        </w:trPr>
        <w:tc>
          <w:tcPr>
            <w:tcW w:w="7960" w:type="dxa"/>
            <w:tcBorders>
              <w:top w:val="nil"/>
              <w:left w:val="single" w:sz="4" w:space="0" w:color="auto"/>
              <w:bottom w:val="single" w:sz="4" w:space="0" w:color="auto"/>
              <w:right w:val="nil"/>
            </w:tcBorders>
            <w:shd w:val="clear" w:color="auto" w:fill="auto"/>
            <w:noWrap/>
            <w:vAlign w:val="bottom"/>
            <w:hideMark/>
          </w:tcPr>
          <w:p w:rsidR="00096CC8" w:rsidRPr="00096CC8" w:rsidRDefault="00096CC8" w:rsidP="00096CC8">
            <w:pPr>
              <w:spacing w:after="0" w:line="240" w:lineRule="auto"/>
              <w:rPr>
                <w:rFonts w:ascii="Calibri" w:eastAsia="Times New Roman" w:hAnsi="Calibri" w:cs="Arial"/>
                <w:sz w:val="20"/>
                <w:szCs w:val="20"/>
                <w:lang w:eastAsia="nb-NO"/>
              </w:rPr>
            </w:pPr>
            <w:r w:rsidRPr="00096CC8">
              <w:rPr>
                <w:rFonts w:ascii="Calibri" w:eastAsia="Times New Roman" w:hAnsi="Calibri" w:cs="Arial"/>
                <w:sz w:val="20"/>
                <w:szCs w:val="20"/>
                <w:lang w:eastAsia="nb-NO"/>
              </w:rPr>
              <w:t>Seksjonering</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96CC8" w:rsidRPr="00096CC8" w:rsidRDefault="00096CC8" w:rsidP="00096CC8">
            <w:pPr>
              <w:spacing w:after="0" w:line="240" w:lineRule="auto"/>
              <w:jc w:val="right"/>
              <w:rPr>
                <w:rFonts w:ascii="Calibri" w:eastAsia="Times New Roman" w:hAnsi="Calibri" w:cs="Arial"/>
                <w:sz w:val="20"/>
                <w:szCs w:val="20"/>
                <w:lang w:eastAsia="nb-NO"/>
              </w:rPr>
            </w:pPr>
            <w:r w:rsidRPr="00096CC8">
              <w:rPr>
                <w:rFonts w:ascii="Calibri" w:eastAsia="Times New Roman" w:hAnsi="Calibri" w:cs="Arial"/>
                <w:sz w:val="20"/>
                <w:szCs w:val="20"/>
                <w:lang w:eastAsia="nb-NO"/>
              </w:rPr>
              <w:t>3 400</w:t>
            </w:r>
          </w:p>
        </w:tc>
      </w:tr>
    </w:tbl>
    <w:p w:rsidR="0083060E" w:rsidRDefault="00726EA0" w:rsidP="0098288D">
      <w:pPr>
        <w:rPr>
          <w:rFonts w:ascii="Arial" w:hAnsi="Arial" w:cs="Arial"/>
          <w:sz w:val="24"/>
          <w:szCs w:val="24"/>
        </w:rPr>
      </w:pPr>
      <w:bookmarkStart w:id="0" w:name="_GoBack"/>
      <w:bookmarkEnd w:id="0"/>
      <w:r>
        <w:rPr>
          <w:rFonts w:ascii="Arial" w:hAnsi="Arial" w:cs="Arial"/>
          <w:sz w:val="24"/>
          <w:szCs w:val="24"/>
        </w:rPr>
        <w:t xml:space="preserve"> </w:t>
      </w:r>
    </w:p>
    <w:p w:rsidR="00096CC8" w:rsidRDefault="00096CC8" w:rsidP="0098288D">
      <w:pPr>
        <w:rPr>
          <w:rFonts w:ascii="Arial" w:hAnsi="Arial" w:cs="Arial"/>
          <w:sz w:val="24"/>
          <w:szCs w:val="24"/>
        </w:rPr>
      </w:pPr>
    </w:p>
    <w:p w:rsidR="00096CC8" w:rsidRDefault="00096CC8" w:rsidP="0098288D">
      <w:pPr>
        <w:rPr>
          <w:rFonts w:ascii="Arial" w:hAnsi="Arial" w:cs="Arial"/>
          <w:sz w:val="24"/>
          <w:szCs w:val="24"/>
        </w:rPr>
      </w:pPr>
    </w:p>
    <w:p w:rsidR="0083060E" w:rsidRDefault="0083060E" w:rsidP="0098288D">
      <w:pPr>
        <w:rPr>
          <w:rFonts w:ascii="Arial" w:hAnsi="Arial" w:cs="Arial"/>
          <w:sz w:val="24"/>
          <w:szCs w:val="24"/>
        </w:rPr>
      </w:pPr>
    </w:p>
    <w:p w:rsidR="0083060E" w:rsidRDefault="0083060E" w:rsidP="0098288D">
      <w:pPr>
        <w:rPr>
          <w:rFonts w:ascii="Arial" w:hAnsi="Arial" w:cs="Arial"/>
          <w:sz w:val="24"/>
          <w:szCs w:val="24"/>
        </w:rPr>
      </w:pPr>
    </w:p>
    <w:p w:rsidR="0083060E" w:rsidRDefault="0083060E" w:rsidP="0098288D">
      <w:pPr>
        <w:rPr>
          <w:rFonts w:ascii="Arial" w:hAnsi="Arial" w:cs="Arial"/>
          <w:sz w:val="24"/>
          <w:szCs w:val="24"/>
        </w:rPr>
      </w:pPr>
    </w:p>
    <w:p w:rsidR="0083060E" w:rsidRDefault="0083060E" w:rsidP="0098288D">
      <w:pPr>
        <w:rPr>
          <w:rFonts w:ascii="Arial" w:hAnsi="Arial" w:cs="Arial"/>
          <w:sz w:val="24"/>
          <w:szCs w:val="24"/>
        </w:rPr>
      </w:pPr>
    </w:p>
    <w:p w:rsidR="0083060E" w:rsidRDefault="0083060E" w:rsidP="0098288D">
      <w:pPr>
        <w:rPr>
          <w:rFonts w:ascii="Arial" w:hAnsi="Arial" w:cs="Arial"/>
          <w:sz w:val="24"/>
          <w:szCs w:val="24"/>
        </w:rPr>
      </w:pPr>
    </w:p>
    <w:p w:rsidR="001D6F1A" w:rsidRPr="0083060E" w:rsidRDefault="00511503" w:rsidP="0098288D">
      <w:pPr>
        <w:rPr>
          <w:rFonts w:ascii="Arial" w:hAnsi="Arial" w:cs="Arial"/>
          <w:b/>
          <w:sz w:val="24"/>
          <w:szCs w:val="24"/>
        </w:rPr>
      </w:pPr>
      <w:r>
        <w:lastRenderedPageBreak/>
        <w:br/>
      </w:r>
    </w:p>
    <w:sectPr w:rsidR="001D6F1A" w:rsidRPr="00830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03"/>
    <w:rsid w:val="00096CC8"/>
    <w:rsid w:val="00502CE3"/>
    <w:rsid w:val="00511503"/>
    <w:rsid w:val="00561DC5"/>
    <w:rsid w:val="0057680A"/>
    <w:rsid w:val="005D37F0"/>
    <w:rsid w:val="00726EA0"/>
    <w:rsid w:val="0083060E"/>
    <w:rsid w:val="00840A65"/>
    <w:rsid w:val="0098288D"/>
    <w:rsid w:val="00AE639B"/>
    <w:rsid w:val="00B50068"/>
    <w:rsid w:val="00B52017"/>
    <w:rsid w:val="00E606E9"/>
    <w:rsid w:val="00F97D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B1F7"/>
  <w15:chartTrackingRefBased/>
  <w15:docId w15:val="{A8F25B9D-35F3-4127-B874-F5235A99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03"/>
  </w:style>
  <w:style w:type="paragraph" w:styleId="Overskrift1">
    <w:name w:val="heading 1"/>
    <w:next w:val="Normal"/>
    <w:link w:val="Overskrift1Tegn"/>
    <w:uiPriority w:val="9"/>
    <w:unhideWhenUsed/>
    <w:qFormat/>
    <w:rsid w:val="00511503"/>
    <w:pPr>
      <w:keepNext/>
      <w:keepLines/>
      <w:spacing w:after="0"/>
      <w:ind w:left="550" w:hanging="10"/>
      <w:outlineLvl w:val="0"/>
    </w:pPr>
    <w:rPr>
      <w:rFonts w:ascii="Arial" w:eastAsia="Arial" w:hAnsi="Arial" w:cs="Arial"/>
      <w:b/>
      <w:color w:val="000000"/>
      <w:sz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11503"/>
    <w:rPr>
      <w:rFonts w:ascii="Arial" w:eastAsia="Arial" w:hAnsi="Arial" w:cs="Arial"/>
      <w:b/>
      <w:color w:val="000000"/>
      <w:sz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13985">
      <w:bodyDiv w:val="1"/>
      <w:marLeft w:val="0"/>
      <w:marRight w:val="0"/>
      <w:marTop w:val="0"/>
      <w:marBottom w:val="0"/>
      <w:divBdr>
        <w:top w:val="none" w:sz="0" w:space="0" w:color="auto"/>
        <w:left w:val="none" w:sz="0" w:space="0" w:color="auto"/>
        <w:bottom w:val="none" w:sz="0" w:space="0" w:color="auto"/>
        <w:right w:val="none" w:sz="0" w:space="0" w:color="auto"/>
      </w:divBdr>
    </w:div>
    <w:div w:id="1278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7F22160C</Template>
  <TotalTime>5</TotalTime>
  <Pages>3</Pages>
  <Words>495</Words>
  <Characters>2626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Heimlund-Lahn</dc:creator>
  <cp:keywords/>
  <dc:description/>
  <cp:lastModifiedBy>Sven Norland</cp:lastModifiedBy>
  <cp:revision>5</cp:revision>
  <dcterms:created xsi:type="dcterms:W3CDTF">2019-10-17T07:35:00Z</dcterms:created>
  <dcterms:modified xsi:type="dcterms:W3CDTF">2019-10-18T11:47:00Z</dcterms:modified>
</cp:coreProperties>
</file>